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1"/>
      </w:tblGrid>
      <w:tr w:rsidR="000C5025" w:rsidTr="000C5025">
        <w:trPr>
          <w:trHeight w:val="340"/>
        </w:trPr>
        <w:tc>
          <w:tcPr>
            <w:tcW w:w="2834" w:type="dxa"/>
            <w:vAlign w:val="center"/>
            <w:hideMark/>
          </w:tcPr>
          <w:p w:rsidR="000C5025" w:rsidRDefault="000C5025">
            <w:pPr>
              <w:pStyle w:val="ECVPersonalInfoHeading"/>
              <w:rPr>
                <w:caps w:val="0"/>
              </w:rPr>
            </w:pPr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vAlign w:val="center"/>
            <w:hideMark/>
          </w:tcPr>
          <w:p w:rsidR="000C5025" w:rsidRPr="00526F25" w:rsidRDefault="000C5025">
            <w:pPr>
              <w:pStyle w:val="ECVNameField"/>
              <w:rPr>
                <w:color w:val="auto"/>
              </w:rPr>
            </w:pPr>
            <w:proofErr w:type="spellStart"/>
            <w:r w:rsidRPr="00526F25">
              <w:rPr>
                <w:color w:val="auto"/>
              </w:rPr>
              <w:t>Cunsolo</w:t>
            </w:r>
            <w:proofErr w:type="spellEnd"/>
            <w:r w:rsidRPr="00526F25">
              <w:rPr>
                <w:color w:val="auto"/>
              </w:rPr>
              <w:t xml:space="preserve"> </w:t>
            </w:r>
            <w:proofErr w:type="spellStart"/>
            <w:r w:rsidRPr="00526F25">
              <w:rPr>
                <w:color w:val="auto"/>
              </w:rPr>
              <w:t>Alfio</w:t>
            </w:r>
            <w:proofErr w:type="spellEnd"/>
          </w:p>
        </w:tc>
      </w:tr>
      <w:tr w:rsidR="000C5025" w:rsidTr="000C5025">
        <w:trPr>
          <w:trHeight w:val="227"/>
        </w:trPr>
        <w:tc>
          <w:tcPr>
            <w:tcW w:w="10375" w:type="dxa"/>
            <w:gridSpan w:val="2"/>
          </w:tcPr>
          <w:p w:rsidR="000C5025" w:rsidRPr="00526F25" w:rsidRDefault="000C5025">
            <w:pPr>
              <w:rPr>
                <w:color w:val="auto"/>
              </w:rPr>
            </w:pPr>
          </w:p>
        </w:tc>
      </w:tr>
      <w:tr w:rsidR="000C5025" w:rsidRPr="00FF35AA" w:rsidTr="000C5025">
        <w:trPr>
          <w:trHeight w:val="340"/>
        </w:trPr>
        <w:tc>
          <w:tcPr>
            <w:tcW w:w="2834" w:type="dxa"/>
            <w:vMerge w:val="restart"/>
          </w:tcPr>
          <w:p w:rsidR="000C5025" w:rsidRDefault="000C5025">
            <w:pPr>
              <w:pStyle w:val="ECVLeftHeading"/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rPr>
                <w:color w:val="auto"/>
                <w:sz w:val="24"/>
                <w:lang w:val="it-IT"/>
              </w:rPr>
            </w:pPr>
            <w:r w:rsidRPr="00526F25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526F25">
              <w:rPr>
                <w:color w:val="auto"/>
                <w:sz w:val="24"/>
                <w:lang w:val="it-IT"/>
              </w:rPr>
              <w:t xml:space="preserve">Santa Caterina n°27, 95048 </w:t>
            </w:r>
            <w:proofErr w:type="spellStart"/>
            <w:r w:rsidRPr="00526F25">
              <w:rPr>
                <w:color w:val="auto"/>
                <w:sz w:val="24"/>
                <w:lang w:val="it-IT"/>
              </w:rPr>
              <w:t>Scordia</w:t>
            </w:r>
            <w:proofErr w:type="spellEnd"/>
            <w:r w:rsidRPr="00526F25">
              <w:rPr>
                <w:color w:val="auto"/>
                <w:sz w:val="24"/>
                <w:lang w:val="it-IT"/>
              </w:rPr>
              <w:t xml:space="preserve"> (Italia) </w:t>
            </w:r>
          </w:p>
        </w:tc>
      </w:tr>
      <w:tr w:rsidR="000C5025" w:rsidTr="000C5025">
        <w:trPr>
          <w:trHeight w:val="340"/>
        </w:trPr>
        <w:tc>
          <w:tcPr>
            <w:tcW w:w="10375" w:type="dxa"/>
            <w:vMerge/>
            <w:vAlign w:val="center"/>
            <w:hideMark/>
          </w:tcPr>
          <w:p w:rsidR="000C5025" w:rsidRPr="00D27E2D" w:rsidRDefault="000C5025">
            <w:pPr>
              <w:widowControl/>
              <w:suppressAutoHyphens w:val="0"/>
              <w:rPr>
                <w:caps/>
                <w:color w:val="0E4194"/>
                <w:sz w:val="18"/>
                <w:lang w:val="it-IT"/>
              </w:rPr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tabs>
                <w:tab w:val="right" w:pos="8218"/>
              </w:tabs>
              <w:rPr>
                <w:color w:val="auto"/>
                <w:sz w:val="24"/>
              </w:rPr>
            </w:pPr>
            <w:r w:rsidRPr="00526F25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6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526F25">
              <w:rPr>
                <w:color w:val="auto"/>
                <w:sz w:val="24"/>
                <w:lang w:val="it-IT"/>
              </w:rPr>
              <w:t xml:space="preserve"> </w:t>
            </w:r>
            <w:r w:rsidRPr="00526F25">
              <w:rPr>
                <w:rStyle w:val="ECVContactDetails"/>
                <w:color w:val="auto"/>
                <w:sz w:val="24"/>
                <w:szCs w:val="24"/>
              </w:rPr>
              <w:t>3881090937</w:t>
            </w:r>
            <w:r w:rsidRPr="00526F25">
              <w:rPr>
                <w:color w:val="auto"/>
                <w:sz w:val="24"/>
              </w:rPr>
              <w:t xml:space="preserve">    </w:t>
            </w:r>
          </w:p>
        </w:tc>
      </w:tr>
      <w:tr w:rsidR="000C5025" w:rsidTr="000C5025">
        <w:trPr>
          <w:trHeight w:val="340"/>
        </w:trPr>
        <w:tc>
          <w:tcPr>
            <w:tcW w:w="10375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aps/>
                <w:color w:val="0E4194"/>
                <w:sz w:val="18"/>
              </w:rPr>
            </w:pPr>
          </w:p>
        </w:tc>
        <w:tc>
          <w:tcPr>
            <w:tcW w:w="7541" w:type="dxa"/>
            <w:vAlign w:val="center"/>
            <w:hideMark/>
          </w:tcPr>
          <w:p w:rsidR="000C5025" w:rsidRPr="00526F25" w:rsidRDefault="000C5025">
            <w:pPr>
              <w:rPr>
                <w:color w:val="auto"/>
                <w:sz w:val="24"/>
              </w:rPr>
            </w:pPr>
            <w:r w:rsidRPr="00526F25">
              <w:rPr>
                <w:noProof/>
                <w:color w:val="auto"/>
                <w:sz w:val="24"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526F25">
              <w:rPr>
                <w:color w:val="auto"/>
                <w:sz w:val="24"/>
              </w:rPr>
              <w:t xml:space="preserve"> alfio.46@gmail.com </w:t>
            </w:r>
          </w:p>
        </w:tc>
      </w:tr>
    </w:tbl>
    <w:p w:rsidR="000C5025" w:rsidRDefault="000C5025" w:rsidP="000C5025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1"/>
      </w:tblGrid>
      <w:tr w:rsidR="000C5025" w:rsidRPr="00FF35AA" w:rsidTr="000C5025">
        <w:trPr>
          <w:trHeight w:val="340"/>
        </w:trPr>
        <w:tc>
          <w:tcPr>
            <w:tcW w:w="2834" w:type="dxa"/>
            <w:hideMark/>
          </w:tcPr>
          <w:p w:rsidR="000C5025" w:rsidRDefault="000C5025">
            <w:pPr>
              <w:pStyle w:val="ECVOccupationalFieldHeading"/>
            </w:pPr>
            <w:r>
              <w:rPr>
                <w:smallCaps/>
              </w:rPr>
              <w:t>TITOLO DI STUDIO</w:t>
            </w:r>
          </w:p>
        </w:tc>
        <w:tc>
          <w:tcPr>
            <w:tcW w:w="7541" w:type="dxa"/>
            <w:hideMark/>
          </w:tcPr>
          <w:p w:rsidR="00527CC1" w:rsidRPr="00526F25" w:rsidRDefault="00FF35AA" w:rsidP="00FF35AA">
            <w:pPr>
              <w:pStyle w:val="ECVNameField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Capotecnico specializzato in meccanica e meccatronica.</w:t>
            </w:r>
          </w:p>
        </w:tc>
      </w:tr>
    </w:tbl>
    <w:p w:rsidR="000C5025" w:rsidRPr="00D27E2D" w:rsidRDefault="000C5025" w:rsidP="000C5025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7540"/>
      </w:tblGrid>
      <w:tr w:rsidR="000C5025" w:rsidTr="000C5025">
        <w:trPr>
          <w:trHeight w:val="170"/>
        </w:trPr>
        <w:tc>
          <w:tcPr>
            <w:tcW w:w="2835" w:type="dxa"/>
            <w:hideMark/>
          </w:tcPr>
          <w:p w:rsidR="000C5025" w:rsidRDefault="000C5025">
            <w:pPr>
              <w:pStyle w:val="ECVLeftHeading"/>
            </w:pPr>
            <w:r>
              <w:rPr>
                <w:caps w:val="0"/>
              </w:rPr>
              <w:t>ESPERIENZA PROFESSIONALE</w:t>
            </w:r>
          </w:p>
        </w:tc>
        <w:tc>
          <w:tcPr>
            <w:tcW w:w="7540" w:type="dxa"/>
            <w:vAlign w:val="bottom"/>
            <w:hideMark/>
          </w:tcPr>
          <w:p w:rsidR="000C5025" w:rsidRDefault="000C5025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0C5025" w:rsidRDefault="000C5025" w:rsidP="000C5025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1"/>
      </w:tblGrid>
      <w:tr w:rsidR="000C5025" w:rsidTr="000C5025">
        <w:tc>
          <w:tcPr>
            <w:tcW w:w="2834" w:type="dxa"/>
            <w:vMerge w:val="restart"/>
          </w:tcPr>
          <w:p w:rsidR="000C5025" w:rsidRDefault="000C5025">
            <w:pPr>
              <w:pStyle w:val="ECVDate"/>
            </w:pPr>
          </w:p>
        </w:tc>
        <w:tc>
          <w:tcPr>
            <w:tcW w:w="7541" w:type="dxa"/>
            <w:hideMark/>
          </w:tcPr>
          <w:p w:rsidR="000C5025" w:rsidRPr="009546A8" w:rsidRDefault="000C5025">
            <w:pPr>
              <w:pStyle w:val="ECVSubSectionHeading"/>
              <w:rPr>
                <w:sz w:val="24"/>
              </w:rPr>
            </w:pPr>
            <w:r w:rsidRPr="009546A8">
              <w:rPr>
                <w:sz w:val="24"/>
              </w:rPr>
              <w:t xml:space="preserve">Stage </w:t>
            </w:r>
            <w:proofErr w:type="spellStart"/>
            <w:r w:rsidRPr="009546A8">
              <w:rPr>
                <w:sz w:val="24"/>
              </w:rPr>
              <w:t>lavorativo</w:t>
            </w:r>
            <w:proofErr w:type="spellEnd"/>
            <w:r w:rsidR="00527CC1" w:rsidRPr="009546A8">
              <w:rPr>
                <w:sz w:val="24"/>
              </w:rPr>
              <w:t xml:space="preserve"> </w:t>
            </w:r>
            <w:proofErr w:type="spellStart"/>
            <w:r w:rsidR="00527CC1" w:rsidRPr="009546A8">
              <w:rPr>
                <w:sz w:val="24"/>
              </w:rPr>
              <w:t>di</w:t>
            </w:r>
            <w:proofErr w:type="spellEnd"/>
            <w:r w:rsidR="00527CC1" w:rsidRPr="009546A8">
              <w:rPr>
                <w:sz w:val="24"/>
              </w:rPr>
              <w:t xml:space="preserve"> 40 ore</w:t>
            </w:r>
          </w:p>
        </w:tc>
      </w:tr>
      <w:tr w:rsidR="000C5025" w:rsidRPr="00FF35AA" w:rsidTr="000C5025">
        <w:tc>
          <w:tcPr>
            <w:tcW w:w="2834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pStyle w:val="ECVOrganisationDetails"/>
              <w:rPr>
                <w:color w:val="auto"/>
                <w:sz w:val="24"/>
                <w:szCs w:val="24"/>
                <w:lang w:val="it-IT"/>
              </w:rPr>
            </w:pPr>
            <w:r w:rsidRPr="00526F25">
              <w:rPr>
                <w:color w:val="auto"/>
                <w:sz w:val="24"/>
                <w:szCs w:val="24"/>
                <w:lang w:val="it-IT"/>
              </w:rPr>
              <w:t xml:space="preserve">AMT azienda metropolitana trasporti Catania, Catania (Italia) </w:t>
            </w:r>
          </w:p>
        </w:tc>
      </w:tr>
      <w:tr w:rsidR="000C5025" w:rsidRPr="00FF35AA" w:rsidTr="000C5025">
        <w:tc>
          <w:tcPr>
            <w:tcW w:w="2834" w:type="dxa"/>
            <w:vMerge/>
            <w:vAlign w:val="center"/>
            <w:hideMark/>
          </w:tcPr>
          <w:p w:rsidR="000C5025" w:rsidRPr="00D27E2D" w:rsidRDefault="000C5025">
            <w:pPr>
              <w:widowControl/>
              <w:suppressAutoHyphens w:val="0"/>
              <w:rPr>
                <w:color w:val="0E4194"/>
                <w:sz w:val="18"/>
                <w:lang w:val="it-IT"/>
              </w:rPr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-Logistica magazzino;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-Manutenzione alle macchine;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-Lavaggio pezzi;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-Collaborazione in squadra;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-Smontaggio e assemblagg</w:t>
            </w:r>
            <w:r w:rsidR="009546A8" w:rsidRPr="00526F25">
              <w:rPr>
                <w:color w:val="auto"/>
                <w:sz w:val="24"/>
                <w:lang w:val="it-IT"/>
              </w:rPr>
              <w:t>io di varie parti meccaniche</w:t>
            </w:r>
            <w:r w:rsidRPr="00526F25">
              <w:rPr>
                <w:color w:val="auto"/>
                <w:sz w:val="24"/>
                <w:lang w:val="it-IT"/>
              </w:rPr>
              <w:t>;</w:t>
            </w:r>
          </w:p>
          <w:p w:rsidR="000C5025" w:rsidRPr="00526F25" w:rsidRDefault="009546A8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-L</w:t>
            </w:r>
            <w:r w:rsidR="000C5025" w:rsidRPr="00526F25">
              <w:rPr>
                <w:color w:val="auto"/>
                <w:sz w:val="24"/>
                <w:lang w:val="it-IT"/>
              </w:rPr>
              <w:t>avorazioni al tornio parallelo tradizionale e saldatura ad arco.</w:t>
            </w:r>
          </w:p>
        </w:tc>
      </w:tr>
    </w:tbl>
    <w:p w:rsidR="000C5025" w:rsidRPr="00D27E2D" w:rsidRDefault="000C5025" w:rsidP="000C5025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1"/>
      </w:tblGrid>
      <w:tr w:rsidR="000C5025" w:rsidTr="000C5025">
        <w:tc>
          <w:tcPr>
            <w:tcW w:w="2834" w:type="dxa"/>
            <w:vMerge w:val="restart"/>
          </w:tcPr>
          <w:p w:rsidR="000C5025" w:rsidRPr="00D27E2D" w:rsidRDefault="000C5025">
            <w:pPr>
              <w:pStyle w:val="ECVDate"/>
              <w:rPr>
                <w:lang w:val="it-IT"/>
              </w:rPr>
            </w:pPr>
          </w:p>
        </w:tc>
        <w:tc>
          <w:tcPr>
            <w:tcW w:w="7541" w:type="dxa"/>
            <w:hideMark/>
          </w:tcPr>
          <w:p w:rsidR="000C5025" w:rsidRPr="009546A8" w:rsidRDefault="000C5025">
            <w:pPr>
              <w:pStyle w:val="ECVSubSectionHeading"/>
              <w:rPr>
                <w:sz w:val="24"/>
              </w:rPr>
            </w:pPr>
            <w:r w:rsidRPr="009546A8">
              <w:rPr>
                <w:sz w:val="24"/>
              </w:rPr>
              <w:t xml:space="preserve">Stage </w:t>
            </w:r>
            <w:proofErr w:type="spellStart"/>
            <w:r w:rsidRPr="009546A8">
              <w:rPr>
                <w:sz w:val="24"/>
              </w:rPr>
              <w:t>lavorativo</w:t>
            </w:r>
            <w:proofErr w:type="spellEnd"/>
            <w:r w:rsidR="00527CC1" w:rsidRPr="009546A8">
              <w:rPr>
                <w:sz w:val="24"/>
              </w:rPr>
              <w:t xml:space="preserve"> </w:t>
            </w:r>
            <w:proofErr w:type="spellStart"/>
            <w:r w:rsidR="00527CC1" w:rsidRPr="009546A8">
              <w:rPr>
                <w:sz w:val="24"/>
              </w:rPr>
              <w:t>di</w:t>
            </w:r>
            <w:proofErr w:type="spellEnd"/>
            <w:r w:rsidR="00527CC1" w:rsidRPr="009546A8">
              <w:rPr>
                <w:sz w:val="24"/>
              </w:rPr>
              <w:t xml:space="preserve"> 40 ore</w:t>
            </w:r>
          </w:p>
        </w:tc>
      </w:tr>
      <w:tr w:rsidR="000C5025" w:rsidTr="000C5025">
        <w:tc>
          <w:tcPr>
            <w:tcW w:w="2834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pStyle w:val="ECVOrganisationDetails"/>
              <w:rPr>
                <w:color w:val="auto"/>
                <w:sz w:val="24"/>
                <w:szCs w:val="24"/>
              </w:rPr>
            </w:pPr>
            <w:proofErr w:type="spellStart"/>
            <w:r w:rsidRPr="00526F25">
              <w:rPr>
                <w:color w:val="auto"/>
                <w:sz w:val="24"/>
                <w:szCs w:val="24"/>
              </w:rPr>
              <w:t>Semisystech</w:t>
            </w:r>
            <w:proofErr w:type="spellEnd"/>
            <w:r w:rsidRPr="00526F25">
              <w:rPr>
                <w:color w:val="auto"/>
                <w:sz w:val="24"/>
                <w:szCs w:val="24"/>
              </w:rPr>
              <w:t xml:space="preserve">, Catania (Italia) </w:t>
            </w:r>
          </w:p>
        </w:tc>
      </w:tr>
      <w:tr w:rsidR="000C5025" w:rsidRPr="00FF35AA" w:rsidTr="000C5025">
        <w:tc>
          <w:tcPr>
            <w:tcW w:w="2834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1" w:type="dxa"/>
            <w:hideMark/>
          </w:tcPr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Manutenzione su pompe da vuoto;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Smontaggio e montaggio componenti pompa da vuoto;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Pulizia dei vari componenti della pompa;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Logistica sulla gestione del lavoro in azienda.​</w:t>
            </w:r>
          </w:p>
          <w:p w:rsidR="00D27E2D" w:rsidRDefault="00D27E2D">
            <w:pPr>
              <w:pStyle w:val="EuropassSectionDetails"/>
              <w:rPr>
                <w:sz w:val="24"/>
                <w:lang w:val="it-IT"/>
              </w:rPr>
            </w:pPr>
          </w:p>
          <w:p w:rsidR="00D27E2D" w:rsidRDefault="00D27E2D">
            <w:pPr>
              <w:pStyle w:val="EuropassSectionDetails"/>
              <w:rPr>
                <w:color w:val="2F5496" w:themeColor="accent5" w:themeShade="BF"/>
                <w:sz w:val="24"/>
                <w:lang w:val="it-IT"/>
              </w:rPr>
            </w:pPr>
            <w:r w:rsidRPr="00D27E2D">
              <w:rPr>
                <w:color w:val="2F5496" w:themeColor="accent5" w:themeShade="BF"/>
                <w:sz w:val="24"/>
                <w:lang w:val="it-IT"/>
              </w:rPr>
              <w:t>Lavoro estivo</w:t>
            </w:r>
            <w:r>
              <w:rPr>
                <w:color w:val="2F5496" w:themeColor="accent5" w:themeShade="BF"/>
                <w:sz w:val="24"/>
                <w:lang w:val="it-IT"/>
              </w:rPr>
              <w:t xml:space="preserve"> 2015</w:t>
            </w:r>
          </w:p>
          <w:p w:rsidR="00D27E2D" w:rsidRDefault="00D27E2D">
            <w:pPr>
              <w:pStyle w:val="EuropassSectionDetails"/>
              <w:rPr>
                <w:color w:val="0D0D0D" w:themeColor="text1" w:themeTint="F2"/>
                <w:sz w:val="24"/>
                <w:lang w:val="it-IT"/>
              </w:rPr>
            </w:pPr>
            <w:r>
              <w:rPr>
                <w:color w:val="0D0D0D" w:themeColor="text1" w:themeTint="F2"/>
                <w:sz w:val="24"/>
                <w:lang w:val="it-IT"/>
              </w:rPr>
              <w:t>Ho lavorato dal 13 giugno al 13 agosto 2015 in un campus estivo come animatore per bambini.</w:t>
            </w:r>
          </w:p>
          <w:p w:rsidR="00D27E2D" w:rsidRDefault="00D27E2D">
            <w:pPr>
              <w:pStyle w:val="EuropassSectionDetails"/>
              <w:rPr>
                <w:color w:val="0D0D0D" w:themeColor="text1" w:themeTint="F2"/>
                <w:sz w:val="24"/>
                <w:lang w:val="it-IT"/>
              </w:rPr>
            </w:pPr>
          </w:p>
          <w:p w:rsidR="00D27E2D" w:rsidRDefault="00D27E2D">
            <w:pPr>
              <w:pStyle w:val="EuropassSectionDetails"/>
              <w:rPr>
                <w:color w:val="2F5496" w:themeColor="accent5" w:themeShade="BF"/>
                <w:sz w:val="24"/>
                <w:lang w:val="it-IT"/>
              </w:rPr>
            </w:pPr>
            <w:r>
              <w:rPr>
                <w:color w:val="2F5496" w:themeColor="accent5" w:themeShade="BF"/>
                <w:sz w:val="24"/>
                <w:lang w:val="it-IT"/>
              </w:rPr>
              <w:t>Lavoro estivo 2014</w:t>
            </w:r>
          </w:p>
          <w:p w:rsidR="00D27E2D" w:rsidRDefault="00D27E2D">
            <w:pPr>
              <w:pStyle w:val="EuropassSectionDetails"/>
              <w:rPr>
                <w:color w:val="0D0D0D" w:themeColor="text1" w:themeTint="F2"/>
                <w:sz w:val="24"/>
                <w:lang w:val="it-IT"/>
              </w:rPr>
            </w:pPr>
            <w:r>
              <w:rPr>
                <w:color w:val="0D0D0D" w:themeColor="text1" w:themeTint="F2"/>
                <w:sz w:val="24"/>
                <w:lang w:val="it-IT"/>
              </w:rPr>
              <w:t>Ho lavorato come imbianchino nei mesi di luglio ed agosto 2014.</w:t>
            </w:r>
          </w:p>
          <w:p w:rsidR="00D27E2D" w:rsidRDefault="00D27E2D">
            <w:pPr>
              <w:pStyle w:val="EuropassSectionDetails"/>
              <w:rPr>
                <w:color w:val="0D0D0D" w:themeColor="text1" w:themeTint="F2"/>
                <w:sz w:val="24"/>
                <w:lang w:val="it-IT"/>
              </w:rPr>
            </w:pPr>
          </w:p>
          <w:p w:rsidR="00D27E2D" w:rsidRDefault="00D27E2D">
            <w:pPr>
              <w:pStyle w:val="EuropassSectionDetails"/>
              <w:rPr>
                <w:color w:val="2F5496" w:themeColor="accent5" w:themeShade="BF"/>
                <w:sz w:val="24"/>
                <w:lang w:val="it-IT"/>
              </w:rPr>
            </w:pPr>
            <w:r>
              <w:rPr>
                <w:color w:val="2F5496" w:themeColor="accent5" w:themeShade="BF"/>
                <w:sz w:val="24"/>
                <w:lang w:val="it-IT"/>
              </w:rPr>
              <w:t>Lavoro estivo 2013</w:t>
            </w:r>
          </w:p>
          <w:p w:rsidR="00D27E2D" w:rsidRPr="00D27E2D" w:rsidRDefault="00D27E2D">
            <w:pPr>
              <w:pStyle w:val="EuropassSectionDetails"/>
              <w:rPr>
                <w:color w:val="0D0D0D" w:themeColor="text1" w:themeTint="F2"/>
                <w:sz w:val="24"/>
                <w:lang w:val="it-IT"/>
              </w:rPr>
            </w:pPr>
            <w:r>
              <w:rPr>
                <w:color w:val="0D0D0D" w:themeColor="text1" w:themeTint="F2"/>
                <w:sz w:val="24"/>
                <w:lang w:val="it-IT"/>
              </w:rPr>
              <w:t xml:space="preserve">Ho lavorato in un </w:t>
            </w:r>
            <w:proofErr w:type="spellStart"/>
            <w:r>
              <w:rPr>
                <w:color w:val="0D0D0D" w:themeColor="text1" w:themeTint="F2"/>
                <w:sz w:val="24"/>
                <w:lang w:val="it-IT"/>
              </w:rPr>
              <w:t>offina</w:t>
            </w:r>
            <w:proofErr w:type="spellEnd"/>
            <w:r>
              <w:rPr>
                <w:color w:val="0D0D0D" w:themeColor="text1" w:themeTint="F2"/>
                <w:sz w:val="24"/>
                <w:lang w:val="it-IT"/>
              </w:rPr>
              <w:t xml:space="preserve"> meccanica come aiuto-meccanico nel mese di giugno e luglio 2013.</w:t>
            </w:r>
          </w:p>
        </w:tc>
      </w:tr>
    </w:tbl>
    <w:p w:rsidR="000C5025" w:rsidRPr="00D27E2D" w:rsidRDefault="000C5025" w:rsidP="000C5025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7540"/>
      </w:tblGrid>
      <w:tr w:rsidR="000C5025" w:rsidTr="000C5025">
        <w:trPr>
          <w:trHeight w:val="170"/>
        </w:trPr>
        <w:tc>
          <w:tcPr>
            <w:tcW w:w="2835" w:type="dxa"/>
            <w:hideMark/>
          </w:tcPr>
          <w:p w:rsidR="000C5025" w:rsidRDefault="000C5025">
            <w:pPr>
              <w:pStyle w:val="ECVLeftHeading"/>
            </w:pPr>
            <w:r>
              <w:rPr>
                <w:caps w:val="0"/>
              </w:rPr>
              <w:t>ISTRUZIONE E FORMAZIONE</w:t>
            </w:r>
          </w:p>
        </w:tc>
        <w:tc>
          <w:tcPr>
            <w:tcW w:w="7540" w:type="dxa"/>
            <w:vAlign w:val="bottom"/>
            <w:hideMark/>
          </w:tcPr>
          <w:p w:rsidR="000C5025" w:rsidRDefault="000C5025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0C5025" w:rsidRDefault="004737DF" w:rsidP="000C5025">
      <w:pPr>
        <w:pStyle w:val="ECVText"/>
      </w:pPr>
      <w:r>
        <w:t xml:space="preserve">                                                                          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6237"/>
        <w:gridCol w:w="1305"/>
      </w:tblGrid>
      <w:tr w:rsidR="000C5025" w:rsidTr="000C5025">
        <w:tc>
          <w:tcPr>
            <w:tcW w:w="2834" w:type="dxa"/>
            <w:vMerge w:val="restart"/>
          </w:tcPr>
          <w:p w:rsidR="000C5025" w:rsidRDefault="000C5025">
            <w:pPr>
              <w:pStyle w:val="ECVDate"/>
            </w:pPr>
          </w:p>
        </w:tc>
        <w:tc>
          <w:tcPr>
            <w:tcW w:w="6237" w:type="dxa"/>
          </w:tcPr>
          <w:p w:rsidR="000C5025" w:rsidRDefault="000C5025"/>
        </w:tc>
        <w:tc>
          <w:tcPr>
            <w:tcW w:w="1305" w:type="dxa"/>
          </w:tcPr>
          <w:p w:rsidR="000C5025" w:rsidRDefault="000C5025">
            <w:pPr>
              <w:pStyle w:val="ECVRightHeading"/>
            </w:pPr>
          </w:p>
        </w:tc>
      </w:tr>
      <w:tr w:rsidR="000C5025" w:rsidRPr="00FF35AA" w:rsidTr="000C5025">
        <w:tc>
          <w:tcPr>
            <w:tcW w:w="2834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7542" w:type="dxa"/>
            <w:gridSpan w:val="2"/>
            <w:hideMark/>
          </w:tcPr>
          <w:p w:rsidR="004737DF" w:rsidRDefault="00757DCF" w:rsidP="00757DCF">
            <w:pPr>
              <w:pStyle w:val="ECVNameField"/>
              <w:rPr>
                <w:color w:val="auto"/>
                <w:sz w:val="24"/>
                <w:szCs w:val="24"/>
                <w:lang w:val="it-IT"/>
              </w:rPr>
            </w:pPr>
            <w:r>
              <w:rPr>
                <w:color w:val="auto"/>
                <w:sz w:val="24"/>
                <w:szCs w:val="24"/>
                <w:lang w:val="it-IT"/>
              </w:rPr>
              <w:t>Da settembre 2011 a giugno 2016</w:t>
            </w:r>
          </w:p>
          <w:p w:rsidR="00757DCF" w:rsidRPr="00D27E2D" w:rsidRDefault="00757DCF" w:rsidP="00757DCF">
            <w:pPr>
              <w:pStyle w:val="ECVNameField"/>
              <w:rPr>
                <w:lang w:val="it-IT"/>
              </w:rPr>
            </w:pPr>
            <w:r>
              <w:rPr>
                <w:color w:val="auto"/>
                <w:sz w:val="24"/>
                <w:szCs w:val="24"/>
                <w:lang w:val="it-IT"/>
              </w:rPr>
              <w:t>ITIS Archimede Catania.</w:t>
            </w:r>
          </w:p>
        </w:tc>
      </w:tr>
    </w:tbl>
    <w:p w:rsidR="000C5025" w:rsidRPr="00D27E2D" w:rsidRDefault="000C5025" w:rsidP="000C5025">
      <w:pPr>
        <w:pStyle w:val="ECVText"/>
        <w:rPr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7540"/>
      </w:tblGrid>
      <w:tr w:rsidR="000C5025" w:rsidTr="000C5025">
        <w:trPr>
          <w:trHeight w:val="170"/>
        </w:trPr>
        <w:tc>
          <w:tcPr>
            <w:tcW w:w="2835" w:type="dxa"/>
            <w:hideMark/>
          </w:tcPr>
          <w:p w:rsidR="000C5025" w:rsidRDefault="000C5025">
            <w:pPr>
              <w:pStyle w:val="ECVLeftHeading"/>
            </w:pPr>
            <w:r>
              <w:rPr>
                <w:caps w:val="0"/>
              </w:rPr>
              <w:t>COMPETENZE PERSONALI</w:t>
            </w:r>
          </w:p>
        </w:tc>
        <w:tc>
          <w:tcPr>
            <w:tcW w:w="7540" w:type="dxa"/>
            <w:vAlign w:val="bottom"/>
            <w:hideMark/>
          </w:tcPr>
          <w:p w:rsidR="000C5025" w:rsidRDefault="000C5025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0C5025" w:rsidRPr="00526F25" w:rsidRDefault="000C5025" w:rsidP="000C5025">
      <w:pPr>
        <w:pStyle w:val="ECVText"/>
        <w:rPr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1544"/>
        <w:gridCol w:w="1498"/>
        <w:gridCol w:w="1499"/>
        <w:gridCol w:w="1500"/>
        <w:gridCol w:w="1501"/>
      </w:tblGrid>
      <w:tr w:rsidR="000C5025" w:rsidRPr="00526F25" w:rsidTr="000C5025">
        <w:trPr>
          <w:trHeight w:val="255"/>
        </w:trPr>
        <w:tc>
          <w:tcPr>
            <w:tcW w:w="2834" w:type="dxa"/>
            <w:hideMark/>
          </w:tcPr>
          <w:p w:rsidR="000C5025" w:rsidRPr="00526F25" w:rsidRDefault="000C5025">
            <w:pPr>
              <w:pStyle w:val="ECVLeftDetails"/>
              <w:rPr>
                <w:sz w:val="24"/>
              </w:rPr>
            </w:pPr>
            <w:r w:rsidRPr="00526F25">
              <w:rPr>
                <w:sz w:val="24"/>
              </w:rPr>
              <w:t xml:space="preserve">Lingua </w:t>
            </w:r>
            <w:proofErr w:type="spellStart"/>
            <w:r w:rsidRPr="00526F25">
              <w:rPr>
                <w:sz w:val="24"/>
              </w:rPr>
              <w:t>madre</w:t>
            </w:r>
            <w:proofErr w:type="spellEnd"/>
          </w:p>
        </w:tc>
        <w:tc>
          <w:tcPr>
            <w:tcW w:w="7542" w:type="dxa"/>
            <w:gridSpan w:val="5"/>
            <w:hideMark/>
          </w:tcPr>
          <w:p w:rsidR="000C5025" w:rsidRPr="00526F25" w:rsidRDefault="000C5025">
            <w:pPr>
              <w:pStyle w:val="EuropassSectionDetails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italiano</w:t>
            </w:r>
            <w:proofErr w:type="spellEnd"/>
          </w:p>
        </w:tc>
      </w:tr>
      <w:tr w:rsidR="000C5025" w:rsidRPr="00526F25" w:rsidTr="000C5025">
        <w:trPr>
          <w:trHeight w:val="340"/>
        </w:trPr>
        <w:tc>
          <w:tcPr>
            <w:tcW w:w="2834" w:type="dxa"/>
          </w:tcPr>
          <w:p w:rsidR="000C5025" w:rsidRPr="00526F25" w:rsidRDefault="000C5025">
            <w:pPr>
              <w:pStyle w:val="ECVLeftHeading"/>
              <w:rPr>
                <w:sz w:val="24"/>
              </w:rPr>
            </w:pPr>
          </w:p>
        </w:tc>
        <w:tc>
          <w:tcPr>
            <w:tcW w:w="7542" w:type="dxa"/>
            <w:gridSpan w:val="5"/>
          </w:tcPr>
          <w:p w:rsidR="000C5025" w:rsidRPr="00526F25" w:rsidRDefault="000C5025">
            <w:pPr>
              <w:pStyle w:val="ECVRightColumn"/>
              <w:rPr>
                <w:sz w:val="24"/>
              </w:rPr>
            </w:pPr>
          </w:p>
        </w:tc>
      </w:tr>
      <w:tr w:rsidR="000C5025" w:rsidRPr="00526F25" w:rsidTr="000C5025">
        <w:trPr>
          <w:trHeight w:val="340"/>
        </w:trPr>
        <w:tc>
          <w:tcPr>
            <w:tcW w:w="2834" w:type="dxa"/>
            <w:vMerge w:val="restart"/>
            <w:hideMark/>
          </w:tcPr>
          <w:p w:rsidR="000C5025" w:rsidRPr="00526F25" w:rsidRDefault="000C5025">
            <w:pPr>
              <w:pStyle w:val="ECVLeftDetails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Altre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lingue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Heading"/>
              <w:rPr>
                <w:caps w:val="0"/>
                <w:sz w:val="24"/>
              </w:rPr>
            </w:pPr>
            <w:r w:rsidRPr="00526F25">
              <w:rPr>
                <w:caps w:val="0"/>
                <w:sz w:val="24"/>
              </w:rPr>
              <w:t>COMPRENSIONE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Heading"/>
              <w:rPr>
                <w:caps w:val="0"/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PARLATO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Heading"/>
              <w:rPr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PRODUZIONE SCRITTA</w:t>
            </w:r>
          </w:p>
        </w:tc>
      </w:tr>
      <w:tr w:rsidR="000C5025" w:rsidRPr="00526F25" w:rsidTr="000C5025">
        <w:trPr>
          <w:trHeight w:val="340"/>
        </w:trPr>
        <w:tc>
          <w:tcPr>
            <w:tcW w:w="2834" w:type="dxa"/>
            <w:vMerge/>
            <w:vAlign w:val="center"/>
            <w:hideMark/>
          </w:tcPr>
          <w:p w:rsidR="000C5025" w:rsidRPr="00526F25" w:rsidRDefault="000C5025">
            <w:pPr>
              <w:widowControl/>
              <w:suppressAutoHyphens w:val="0"/>
              <w:rPr>
                <w:color w:val="0E4194"/>
                <w:sz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Ascolto</w:t>
            </w:r>
            <w:proofErr w:type="spellEnd"/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Lettura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2"/>
              </w:rPr>
            </w:pPr>
            <w:proofErr w:type="spellStart"/>
            <w:r w:rsidRPr="00526F25">
              <w:rPr>
                <w:sz w:val="22"/>
                <w:szCs w:val="22"/>
              </w:rPr>
              <w:t>Interazione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2"/>
              </w:rPr>
            </w:pPr>
            <w:proofErr w:type="spellStart"/>
            <w:r w:rsidRPr="00526F25">
              <w:rPr>
                <w:sz w:val="22"/>
                <w:szCs w:val="22"/>
              </w:rPr>
              <w:t>Produzione</w:t>
            </w:r>
            <w:proofErr w:type="spellEnd"/>
            <w:r w:rsidRPr="00526F25">
              <w:rPr>
                <w:sz w:val="22"/>
                <w:szCs w:val="22"/>
              </w:rPr>
              <w:t xml:space="preserve"> </w:t>
            </w:r>
            <w:proofErr w:type="spellStart"/>
            <w:r w:rsidRPr="00526F25">
              <w:rPr>
                <w:sz w:val="22"/>
                <w:szCs w:val="22"/>
              </w:rPr>
              <w:t>orale</w:t>
            </w:r>
            <w:proofErr w:type="spellEnd"/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vAlign w:val="center"/>
          </w:tcPr>
          <w:p w:rsidR="000C5025" w:rsidRPr="00526F25" w:rsidRDefault="000C5025">
            <w:pPr>
              <w:pStyle w:val="ECVRightColumn"/>
              <w:rPr>
                <w:sz w:val="22"/>
              </w:rPr>
            </w:pPr>
          </w:p>
        </w:tc>
      </w:tr>
      <w:tr w:rsidR="000C5025" w:rsidRPr="00526F25" w:rsidTr="000C5025">
        <w:trPr>
          <w:trHeight w:val="283"/>
        </w:trPr>
        <w:tc>
          <w:tcPr>
            <w:tcW w:w="2834" w:type="dxa"/>
            <w:vAlign w:val="center"/>
            <w:hideMark/>
          </w:tcPr>
          <w:p w:rsidR="000C5025" w:rsidRPr="00526F25" w:rsidRDefault="000C5025">
            <w:pPr>
              <w:pStyle w:val="ECVLanguageName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inglese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r w:rsidRPr="00526F25">
              <w:rPr>
                <w:caps w:val="0"/>
                <w:sz w:val="24"/>
              </w:rPr>
              <w:t>A2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r w:rsidRPr="00526F25">
              <w:rPr>
                <w:caps w:val="0"/>
                <w:sz w:val="24"/>
              </w:rPr>
              <w:t>A2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7C2447">
            <w:pPr>
              <w:pStyle w:val="ECVLanguageLevel"/>
              <w:rPr>
                <w:caps w:val="0"/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</w:t>
            </w:r>
            <w:r w:rsidR="007C2447" w:rsidRPr="00526F25">
              <w:rPr>
                <w:caps w:val="0"/>
                <w:sz w:val="22"/>
                <w:szCs w:val="22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7C2447">
            <w:pPr>
              <w:pStyle w:val="ECVLanguageLevel"/>
              <w:rPr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A2</w:t>
            </w:r>
          </w:p>
        </w:tc>
      </w:tr>
      <w:tr w:rsidR="000C5025" w:rsidRPr="00526F25" w:rsidTr="000C5025">
        <w:trPr>
          <w:trHeight w:val="283"/>
        </w:trPr>
        <w:tc>
          <w:tcPr>
            <w:tcW w:w="2834" w:type="dxa"/>
            <w:vAlign w:val="center"/>
            <w:hideMark/>
          </w:tcPr>
          <w:p w:rsidR="000C5025" w:rsidRPr="00526F25" w:rsidRDefault="000C5025">
            <w:pPr>
              <w:pStyle w:val="ECVLanguageName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francese</w:t>
            </w:r>
            <w:proofErr w:type="spellEnd"/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r w:rsidRPr="00526F25">
              <w:rPr>
                <w:caps w:val="0"/>
                <w:sz w:val="24"/>
              </w:rPr>
              <w:t>A1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r w:rsidRPr="00526F25">
              <w:rPr>
                <w:caps w:val="0"/>
                <w:sz w:val="24"/>
              </w:rPr>
              <w:t>A1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sz w:val="22"/>
              </w:rPr>
            </w:pPr>
            <w:r w:rsidRPr="00526F25">
              <w:rPr>
                <w:caps w:val="0"/>
                <w:sz w:val="22"/>
                <w:szCs w:val="22"/>
              </w:rPr>
              <w:t>A1</w:t>
            </w:r>
          </w:p>
        </w:tc>
      </w:tr>
      <w:tr w:rsidR="000C5025" w:rsidRPr="00FF35AA" w:rsidTr="00526F25">
        <w:trPr>
          <w:trHeight w:val="532"/>
        </w:trPr>
        <w:tc>
          <w:tcPr>
            <w:tcW w:w="2834" w:type="dxa"/>
          </w:tcPr>
          <w:p w:rsidR="000C5025" w:rsidRPr="00526F25" w:rsidRDefault="000C5025">
            <w:pPr>
              <w:rPr>
                <w:sz w:val="24"/>
              </w:rPr>
            </w:pPr>
          </w:p>
        </w:tc>
        <w:tc>
          <w:tcPr>
            <w:tcW w:w="7542" w:type="dxa"/>
            <w:gridSpan w:val="5"/>
            <w:vAlign w:val="bottom"/>
            <w:hideMark/>
          </w:tcPr>
          <w:p w:rsidR="000C5025" w:rsidRPr="00526F25" w:rsidRDefault="000C5025">
            <w:pPr>
              <w:pStyle w:val="ECVLanguageExplanation"/>
              <w:rPr>
                <w:sz w:val="24"/>
                <w:lang w:val="it-IT"/>
              </w:rPr>
            </w:pPr>
            <w:r w:rsidRPr="00526F25">
              <w:rPr>
                <w:sz w:val="24"/>
                <w:lang w:val="it-IT"/>
              </w:rPr>
              <w:t>Livelli: A1 e A2: Utente base - B1 e B2: Utente autonomo - C1 e C2: Utente avanzato</w:t>
            </w:r>
          </w:p>
          <w:p w:rsidR="000C5025" w:rsidRPr="00526F25" w:rsidRDefault="00BF6AE2">
            <w:pPr>
              <w:pStyle w:val="ECVLanguageExplanation"/>
              <w:rPr>
                <w:sz w:val="24"/>
                <w:lang w:val="it-IT"/>
              </w:rPr>
            </w:pPr>
            <w:hyperlink r:id="rId8" w:history="1">
              <w:r w:rsidR="000C5025" w:rsidRPr="00526F25">
                <w:rPr>
                  <w:rStyle w:val="Collegamentoipertestuale"/>
                  <w:sz w:val="24"/>
                  <w:lang w:val="it-IT"/>
                </w:rPr>
                <w:t>Quadro Comune Europeo di Riferimento delle Lingue</w:t>
              </w:r>
            </w:hyperlink>
            <w:r w:rsidR="000C5025" w:rsidRPr="00526F25">
              <w:rPr>
                <w:sz w:val="24"/>
                <w:lang w:val="it-IT"/>
              </w:rPr>
              <w:t xml:space="preserve"> </w:t>
            </w:r>
          </w:p>
        </w:tc>
      </w:tr>
    </w:tbl>
    <w:p w:rsidR="000C5025" w:rsidRPr="00D27E2D" w:rsidRDefault="000C5025" w:rsidP="000C5025">
      <w:pPr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2"/>
      </w:tblGrid>
      <w:tr w:rsidR="000C5025" w:rsidRPr="00FF35AA" w:rsidTr="000C5025">
        <w:trPr>
          <w:trHeight w:val="170"/>
        </w:trPr>
        <w:tc>
          <w:tcPr>
            <w:tcW w:w="2834" w:type="dxa"/>
            <w:hideMark/>
          </w:tcPr>
          <w:p w:rsidR="000C5025" w:rsidRPr="009546A8" w:rsidRDefault="000C5025">
            <w:pPr>
              <w:pStyle w:val="ECVLeftDetails"/>
              <w:rPr>
                <w:sz w:val="22"/>
              </w:rPr>
            </w:pPr>
            <w:proofErr w:type="spellStart"/>
            <w:r w:rsidRPr="009546A8">
              <w:rPr>
                <w:sz w:val="22"/>
                <w:szCs w:val="22"/>
              </w:rPr>
              <w:t>Competenze</w:t>
            </w:r>
            <w:proofErr w:type="spellEnd"/>
            <w:r w:rsidRPr="009546A8">
              <w:rPr>
                <w:sz w:val="22"/>
                <w:szCs w:val="22"/>
              </w:rPr>
              <w:t xml:space="preserve"> </w:t>
            </w:r>
            <w:proofErr w:type="spellStart"/>
            <w:r w:rsidRPr="009546A8">
              <w:rPr>
                <w:sz w:val="22"/>
                <w:szCs w:val="22"/>
              </w:rPr>
              <w:t>comunicative</w:t>
            </w:r>
            <w:proofErr w:type="spellEnd"/>
          </w:p>
        </w:tc>
        <w:tc>
          <w:tcPr>
            <w:tcW w:w="7542" w:type="dxa"/>
            <w:hideMark/>
          </w:tcPr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Buone competenze comunicative, anche con persone di varie posizioni sociali, acquisite a scuola, nello sport e nella vita quotidiana.</w:t>
            </w:r>
          </w:p>
        </w:tc>
      </w:tr>
    </w:tbl>
    <w:p w:rsidR="000C5025" w:rsidRPr="00D27E2D" w:rsidRDefault="000C5025" w:rsidP="000C5025">
      <w:pPr>
        <w:pStyle w:val="ECVText"/>
        <w:rPr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1544"/>
        <w:gridCol w:w="1498"/>
        <w:gridCol w:w="1499"/>
        <w:gridCol w:w="1500"/>
        <w:gridCol w:w="1501"/>
      </w:tblGrid>
      <w:tr w:rsidR="000C5025" w:rsidTr="000C5025">
        <w:trPr>
          <w:trHeight w:val="340"/>
        </w:trPr>
        <w:tc>
          <w:tcPr>
            <w:tcW w:w="2834" w:type="dxa"/>
            <w:vMerge w:val="restart"/>
            <w:hideMark/>
          </w:tcPr>
          <w:p w:rsidR="000C5025" w:rsidRPr="009546A8" w:rsidRDefault="000C5025">
            <w:pPr>
              <w:pStyle w:val="ECVLeftDetails"/>
              <w:rPr>
                <w:sz w:val="22"/>
              </w:rPr>
            </w:pPr>
            <w:proofErr w:type="spellStart"/>
            <w:r w:rsidRPr="009546A8">
              <w:rPr>
                <w:sz w:val="22"/>
                <w:szCs w:val="22"/>
              </w:rPr>
              <w:t>Competenza</w:t>
            </w:r>
            <w:proofErr w:type="spellEnd"/>
            <w:r w:rsidRPr="009546A8">
              <w:rPr>
                <w:sz w:val="22"/>
                <w:szCs w:val="22"/>
              </w:rPr>
              <w:t xml:space="preserve"> </w:t>
            </w:r>
            <w:proofErr w:type="spellStart"/>
            <w:r w:rsidRPr="009546A8">
              <w:rPr>
                <w:sz w:val="22"/>
                <w:szCs w:val="22"/>
              </w:rPr>
              <w:t>digitale</w:t>
            </w:r>
            <w:proofErr w:type="spellEnd"/>
          </w:p>
        </w:tc>
        <w:tc>
          <w:tcPr>
            <w:tcW w:w="7542" w:type="dxa"/>
            <w:gridSpan w:val="5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vAlign w:val="center"/>
            <w:hideMark/>
          </w:tcPr>
          <w:p w:rsidR="000C5025" w:rsidRPr="00526F25" w:rsidRDefault="000C5025">
            <w:pPr>
              <w:pStyle w:val="ECVLanguageHeading"/>
              <w:rPr>
                <w:sz w:val="24"/>
              </w:rPr>
            </w:pPr>
            <w:r w:rsidRPr="00526F25">
              <w:rPr>
                <w:caps w:val="0"/>
                <w:sz w:val="24"/>
              </w:rPr>
              <w:t>AUTOVALUTAZIONE</w:t>
            </w:r>
          </w:p>
        </w:tc>
      </w:tr>
      <w:tr w:rsidR="000C5025" w:rsidTr="000C5025">
        <w:trPr>
          <w:trHeight w:val="680"/>
        </w:trPr>
        <w:tc>
          <w:tcPr>
            <w:tcW w:w="2834" w:type="dxa"/>
            <w:vMerge/>
            <w:vAlign w:val="center"/>
            <w:hideMark/>
          </w:tcPr>
          <w:p w:rsidR="000C5025" w:rsidRDefault="000C5025">
            <w:pPr>
              <w:widowControl/>
              <w:suppressAutoHyphens w:val="0"/>
              <w:rPr>
                <w:color w:val="0E4194"/>
                <w:sz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Elaborazione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delle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informazioni</w:t>
            </w:r>
            <w:proofErr w:type="spellEnd"/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Comunicazione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Creazione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di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Contenuti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Sicurezza</w:t>
            </w:r>
            <w:proofErr w:type="spellEnd"/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  <w:hideMark/>
          </w:tcPr>
          <w:p w:rsidR="000C5025" w:rsidRPr="00526F25" w:rsidRDefault="000C5025">
            <w:pPr>
              <w:pStyle w:val="ECVLanguageSubHeading"/>
              <w:rPr>
                <w:sz w:val="24"/>
              </w:rPr>
            </w:pPr>
            <w:proofErr w:type="spellStart"/>
            <w:r w:rsidRPr="00526F25">
              <w:rPr>
                <w:sz w:val="24"/>
              </w:rPr>
              <w:t>Risoluzione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di</w:t>
            </w:r>
            <w:proofErr w:type="spellEnd"/>
            <w:r w:rsidRPr="00526F25">
              <w:rPr>
                <w:sz w:val="24"/>
              </w:rPr>
              <w:t xml:space="preserve"> </w:t>
            </w:r>
            <w:proofErr w:type="spellStart"/>
            <w:r w:rsidRPr="00526F25">
              <w:rPr>
                <w:sz w:val="24"/>
              </w:rPr>
              <w:t>problemi</w:t>
            </w:r>
            <w:proofErr w:type="spellEnd"/>
          </w:p>
        </w:tc>
      </w:tr>
      <w:tr w:rsidR="000C5025" w:rsidTr="000C5025">
        <w:trPr>
          <w:trHeight w:val="283"/>
        </w:trPr>
        <w:tc>
          <w:tcPr>
            <w:tcW w:w="283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0C5025" w:rsidRDefault="000C5025"/>
        </w:tc>
        <w:tc>
          <w:tcPr>
            <w:tcW w:w="1544" w:type="dxa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proofErr w:type="spellStart"/>
            <w:r w:rsidRPr="00526F25">
              <w:rPr>
                <w:caps w:val="0"/>
                <w:sz w:val="24"/>
              </w:rPr>
              <w:t>Utente</w:t>
            </w:r>
            <w:proofErr w:type="spellEnd"/>
            <w:r w:rsidRPr="00526F25">
              <w:rPr>
                <w:caps w:val="0"/>
                <w:sz w:val="24"/>
              </w:rPr>
              <w:t xml:space="preserve"> </w:t>
            </w:r>
            <w:proofErr w:type="spellStart"/>
            <w:r w:rsidRPr="00526F25">
              <w:rPr>
                <w:caps w:val="0"/>
                <w:sz w:val="24"/>
              </w:rPr>
              <w:t>autonomo</w:t>
            </w:r>
            <w:proofErr w:type="spellEnd"/>
          </w:p>
        </w:tc>
        <w:tc>
          <w:tcPr>
            <w:tcW w:w="1498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proofErr w:type="spellStart"/>
            <w:r w:rsidRPr="00526F25">
              <w:rPr>
                <w:caps w:val="0"/>
                <w:sz w:val="24"/>
              </w:rPr>
              <w:t>Utente</w:t>
            </w:r>
            <w:proofErr w:type="spellEnd"/>
            <w:r w:rsidRPr="00526F25">
              <w:rPr>
                <w:caps w:val="0"/>
                <w:sz w:val="24"/>
              </w:rPr>
              <w:t xml:space="preserve"> </w:t>
            </w:r>
            <w:proofErr w:type="spellStart"/>
            <w:r w:rsidRPr="00526F25">
              <w:rPr>
                <w:caps w:val="0"/>
                <w:sz w:val="24"/>
              </w:rPr>
              <w:t>autonomo</w:t>
            </w:r>
            <w:proofErr w:type="spellEnd"/>
          </w:p>
        </w:tc>
        <w:tc>
          <w:tcPr>
            <w:tcW w:w="1499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proofErr w:type="spellStart"/>
            <w:r w:rsidRPr="00526F25">
              <w:rPr>
                <w:caps w:val="0"/>
                <w:sz w:val="24"/>
              </w:rPr>
              <w:t>Utente</w:t>
            </w:r>
            <w:proofErr w:type="spellEnd"/>
            <w:r w:rsidRPr="00526F25">
              <w:rPr>
                <w:caps w:val="0"/>
                <w:sz w:val="24"/>
              </w:rPr>
              <w:t xml:space="preserve"> base</w:t>
            </w:r>
          </w:p>
        </w:tc>
        <w:tc>
          <w:tcPr>
            <w:tcW w:w="1500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caps w:val="0"/>
                <w:sz w:val="24"/>
              </w:rPr>
            </w:pPr>
            <w:proofErr w:type="spellStart"/>
            <w:r w:rsidRPr="00526F25">
              <w:rPr>
                <w:caps w:val="0"/>
                <w:sz w:val="24"/>
              </w:rPr>
              <w:t>Utente</w:t>
            </w:r>
            <w:proofErr w:type="spellEnd"/>
            <w:r w:rsidRPr="00526F25">
              <w:rPr>
                <w:caps w:val="0"/>
                <w:sz w:val="24"/>
              </w:rPr>
              <w:t xml:space="preserve"> base</w:t>
            </w:r>
          </w:p>
        </w:tc>
        <w:tc>
          <w:tcPr>
            <w:tcW w:w="1501" w:type="dxa"/>
            <w:tcBorders>
              <w:top w:val="nil"/>
              <w:left w:val="single" w:sz="8" w:space="0" w:color="C0C0C0"/>
              <w:bottom w:val="single" w:sz="4" w:space="0" w:color="C0C0C0"/>
              <w:right w:val="nil"/>
            </w:tcBorders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0C5025">
            <w:pPr>
              <w:pStyle w:val="ECVLanguageLevel"/>
              <w:rPr>
                <w:sz w:val="24"/>
              </w:rPr>
            </w:pPr>
            <w:proofErr w:type="spellStart"/>
            <w:r w:rsidRPr="00526F25">
              <w:rPr>
                <w:caps w:val="0"/>
                <w:sz w:val="24"/>
              </w:rPr>
              <w:t>Utente</w:t>
            </w:r>
            <w:proofErr w:type="spellEnd"/>
            <w:r w:rsidRPr="00526F25">
              <w:rPr>
                <w:caps w:val="0"/>
                <w:sz w:val="24"/>
              </w:rPr>
              <w:t xml:space="preserve"> base</w:t>
            </w:r>
          </w:p>
        </w:tc>
      </w:tr>
      <w:tr w:rsidR="000C5025" w:rsidRPr="00FF35AA" w:rsidTr="000C5025">
        <w:trPr>
          <w:trHeight w:val="397"/>
        </w:trPr>
        <w:tc>
          <w:tcPr>
            <w:tcW w:w="2834" w:type="dxa"/>
            <w:tcMar>
              <w:top w:w="0" w:type="dxa"/>
              <w:left w:w="0" w:type="dxa"/>
              <w:bottom w:w="113" w:type="dxa"/>
              <w:right w:w="0" w:type="dxa"/>
            </w:tcMar>
          </w:tcPr>
          <w:p w:rsidR="000C5025" w:rsidRDefault="000C5025"/>
        </w:tc>
        <w:tc>
          <w:tcPr>
            <w:tcW w:w="7542" w:type="dxa"/>
            <w:gridSpan w:val="5"/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  <w:hideMark/>
          </w:tcPr>
          <w:p w:rsidR="000C5025" w:rsidRPr="00526F25" w:rsidRDefault="00BF6AE2">
            <w:pPr>
              <w:pStyle w:val="ECVLanguageExplanation"/>
              <w:rPr>
                <w:sz w:val="24"/>
                <w:lang w:val="it-IT"/>
              </w:rPr>
            </w:pPr>
            <w:hyperlink r:id="rId9" w:history="1">
              <w:r w:rsidR="000C5025" w:rsidRPr="00526F25">
                <w:rPr>
                  <w:rStyle w:val="Collegamentoipertestuale"/>
                  <w:sz w:val="24"/>
                  <w:lang w:val="it-IT"/>
                </w:rPr>
                <w:t>Competenze digitali - Scheda per l'autovalutazione</w:t>
              </w:r>
            </w:hyperlink>
            <w:r w:rsidR="000C5025" w:rsidRPr="00526F25">
              <w:rPr>
                <w:sz w:val="24"/>
                <w:lang w:val="it-IT"/>
              </w:rPr>
              <w:t xml:space="preserve"> </w:t>
            </w:r>
          </w:p>
        </w:tc>
      </w:tr>
      <w:tr w:rsidR="000C5025" w:rsidTr="000C5025">
        <w:trPr>
          <w:trHeight w:val="340"/>
        </w:trPr>
        <w:tc>
          <w:tcPr>
            <w:tcW w:w="2834" w:type="dxa"/>
            <w:vAlign w:val="center"/>
          </w:tcPr>
          <w:p w:rsidR="000C5025" w:rsidRPr="00D27E2D" w:rsidRDefault="000C5025">
            <w:pPr>
              <w:pStyle w:val="ECVLanguageName"/>
              <w:rPr>
                <w:lang w:val="it-IT"/>
              </w:rPr>
            </w:pPr>
          </w:p>
        </w:tc>
        <w:tc>
          <w:tcPr>
            <w:tcW w:w="7542" w:type="dxa"/>
            <w:gridSpan w:val="5"/>
            <w:hideMark/>
          </w:tcPr>
          <w:p w:rsidR="000C5025" w:rsidRPr="00B56853" w:rsidRDefault="00B56853">
            <w:pPr>
              <w:pStyle w:val="EuropassSectionDetails"/>
              <w:rPr>
                <w:color w:val="auto"/>
                <w:sz w:val="24"/>
              </w:rPr>
            </w:pPr>
            <w:proofErr w:type="spellStart"/>
            <w:r w:rsidRPr="00B56853">
              <w:rPr>
                <w:color w:val="auto"/>
                <w:sz w:val="24"/>
              </w:rPr>
              <w:t>C</w:t>
            </w:r>
            <w:r w:rsidR="000C5025" w:rsidRPr="00B56853">
              <w:rPr>
                <w:color w:val="auto"/>
                <w:sz w:val="24"/>
              </w:rPr>
              <w:t>onoscenza</w:t>
            </w:r>
            <w:proofErr w:type="spellEnd"/>
            <w:r w:rsidR="000C5025" w:rsidRPr="00B56853">
              <w:rPr>
                <w:color w:val="auto"/>
                <w:sz w:val="24"/>
              </w:rPr>
              <w:t xml:space="preserve"> base </w:t>
            </w:r>
            <w:proofErr w:type="spellStart"/>
            <w:r w:rsidR="000C5025" w:rsidRPr="00B56853">
              <w:rPr>
                <w:color w:val="auto"/>
                <w:sz w:val="24"/>
              </w:rPr>
              <w:t>di</w:t>
            </w:r>
            <w:proofErr w:type="spellEnd"/>
            <w:r w:rsidR="000C5025" w:rsidRPr="00B56853">
              <w:rPr>
                <w:color w:val="auto"/>
                <w:sz w:val="24"/>
              </w:rPr>
              <w:t xml:space="preserve"> </w:t>
            </w:r>
            <w:proofErr w:type="spellStart"/>
            <w:r w:rsidR="000C5025" w:rsidRPr="00B56853">
              <w:rPr>
                <w:color w:val="auto"/>
                <w:sz w:val="24"/>
              </w:rPr>
              <w:t>autocad</w:t>
            </w:r>
            <w:proofErr w:type="spellEnd"/>
            <w:r w:rsidR="000C5025" w:rsidRPr="00B56853">
              <w:rPr>
                <w:color w:val="auto"/>
                <w:sz w:val="24"/>
              </w:rPr>
              <w:t>​.</w:t>
            </w:r>
          </w:p>
        </w:tc>
      </w:tr>
    </w:tbl>
    <w:p w:rsidR="000C5025" w:rsidRPr="00FA3CB3" w:rsidRDefault="000C5025" w:rsidP="000C5025">
      <w:pPr>
        <w:pStyle w:val="ECVText"/>
        <w:rPr>
          <w:color w:val="0070C0"/>
        </w:rPr>
      </w:pPr>
    </w:p>
    <w:p w:rsidR="000C5025" w:rsidRDefault="000C5025" w:rsidP="000C5025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2"/>
      </w:tblGrid>
      <w:tr w:rsidR="000C5025" w:rsidTr="000C5025">
        <w:trPr>
          <w:trHeight w:val="170"/>
        </w:trPr>
        <w:tc>
          <w:tcPr>
            <w:tcW w:w="2834" w:type="dxa"/>
            <w:hideMark/>
          </w:tcPr>
          <w:p w:rsidR="000C5025" w:rsidRPr="009546A8" w:rsidRDefault="000C5025">
            <w:pPr>
              <w:pStyle w:val="ECVLeftDetails"/>
              <w:rPr>
                <w:sz w:val="22"/>
              </w:rPr>
            </w:pPr>
            <w:proofErr w:type="spellStart"/>
            <w:r w:rsidRPr="009546A8">
              <w:rPr>
                <w:sz w:val="22"/>
                <w:szCs w:val="22"/>
              </w:rPr>
              <w:t>Patente</w:t>
            </w:r>
            <w:proofErr w:type="spellEnd"/>
            <w:r w:rsidRPr="009546A8">
              <w:rPr>
                <w:sz w:val="22"/>
                <w:szCs w:val="22"/>
              </w:rPr>
              <w:t xml:space="preserve"> </w:t>
            </w:r>
            <w:proofErr w:type="spellStart"/>
            <w:r w:rsidRPr="009546A8">
              <w:rPr>
                <w:sz w:val="22"/>
                <w:szCs w:val="22"/>
              </w:rPr>
              <w:t>di</w:t>
            </w:r>
            <w:proofErr w:type="spellEnd"/>
            <w:r w:rsidRPr="009546A8">
              <w:rPr>
                <w:sz w:val="22"/>
                <w:szCs w:val="22"/>
              </w:rPr>
              <w:t xml:space="preserve"> </w:t>
            </w:r>
            <w:proofErr w:type="spellStart"/>
            <w:r w:rsidRPr="009546A8">
              <w:rPr>
                <w:sz w:val="22"/>
                <w:szCs w:val="22"/>
              </w:rPr>
              <w:t>guida</w:t>
            </w:r>
            <w:proofErr w:type="spellEnd"/>
          </w:p>
        </w:tc>
        <w:tc>
          <w:tcPr>
            <w:tcW w:w="7542" w:type="dxa"/>
            <w:hideMark/>
          </w:tcPr>
          <w:p w:rsidR="000C5025" w:rsidRPr="00757DCF" w:rsidRDefault="000C5025">
            <w:pPr>
              <w:pStyle w:val="EuropassSectionDetails"/>
              <w:rPr>
                <w:sz w:val="24"/>
              </w:rPr>
            </w:pPr>
            <w:r w:rsidRPr="00757DCF">
              <w:rPr>
                <w:sz w:val="24"/>
              </w:rPr>
              <w:t>AM, B</w:t>
            </w:r>
          </w:p>
        </w:tc>
      </w:tr>
    </w:tbl>
    <w:p w:rsidR="000C5025" w:rsidRDefault="000C5025" w:rsidP="000C5025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7540"/>
      </w:tblGrid>
      <w:tr w:rsidR="000C5025" w:rsidTr="000C5025">
        <w:trPr>
          <w:trHeight w:val="170"/>
        </w:trPr>
        <w:tc>
          <w:tcPr>
            <w:tcW w:w="2835" w:type="dxa"/>
            <w:hideMark/>
          </w:tcPr>
          <w:p w:rsidR="000C5025" w:rsidRPr="009546A8" w:rsidRDefault="000C5025">
            <w:pPr>
              <w:pStyle w:val="ECVLeftHeading"/>
              <w:rPr>
                <w:sz w:val="20"/>
                <w:szCs w:val="20"/>
              </w:rPr>
            </w:pPr>
            <w:r w:rsidRPr="009546A8">
              <w:rPr>
                <w:caps w:val="0"/>
                <w:sz w:val="20"/>
                <w:szCs w:val="20"/>
              </w:rPr>
              <w:t>ULTERIORI INFORMAZIONI</w:t>
            </w:r>
          </w:p>
        </w:tc>
        <w:tc>
          <w:tcPr>
            <w:tcW w:w="7540" w:type="dxa"/>
            <w:vAlign w:val="bottom"/>
            <w:hideMark/>
          </w:tcPr>
          <w:p w:rsidR="000C5025" w:rsidRDefault="000C5025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9546A8" w:rsidRPr="00526F25" w:rsidRDefault="00FA3CB3" w:rsidP="009546A8">
      <w:pPr>
        <w:pStyle w:val="ECVText"/>
        <w:jc w:val="right"/>
        <w:rPr>
          <w:color w:val="auto"/>
          <w:sz w:val="24"/>
          <w:lang w:val="it-IT"/>
        </w:rPr>
      </w:pPr>
      <w:r w:rsidRPr="00D27E2D">
        <w:rPr>
          <w:color w:val="1F3864" w:themeColor="accent5" w:themeShade="80"/>
          <w:sz w:val="22"/>
          <w:szCs w:val="22"/>
          <w:lang w:val="it-IT"/>
        </w:rPr>
        <w:t xml:space="preserve">Concorsi    </w:t>
      </w:r>
      <w:r w:rsidRPr="00D27E2D">
        <w:rPr>
          <w:color w:val="1F3864" w:themeColor="accent5" w:themeShade="80"/>
          <w:sz w:val="24"/>
          <w:lang w:val="it-IT"/>
        </w:rPr>
        <w:t xml:space="preserve"> </w:t>
      </w:r>
      <w:r w:rsidRPr="00526F25">
        <w:rPr>
          <w:color w:val="auto"/>
          <w:sz w:val="24"/>
          <w:lang w:val="it-IT"/>
        </w:rPr>
        <w:t>Partecipazione a Tecnicamente</w:t>
      </w:r>
      <w:r w:rsidR="009546A8" w:rsidRPr="00526F25">
        <w:rPr>
          <w:color w:val="auto"/>
          <w:sz w:val="24"/>
          <w:lang w:val="it-IT"/>
        </w:rPr>
        <w:t xml:space="preserve"> 2016  in data 26/05/2016 </w:t>
      </w:r>
      <w:r w:rsidRPr="00526F25">
        <w:rPr>
          <w:color w:val="auto"/>
          <w:sz w:val="24"/>
          <w:lang w:val="it-IT"/>
        </w:rPr>
        <w:t>organizzato</w:t>
      </w:r>
    </w:p>
    <w:p w:rsidR="009546A8" w:rsidRPr="00526F25" w:rsidRDefault="009546A8" w:rsidP="009546A8">
      <w:pPr>
        <w:pStyle w:val="ECVText"/>
        <w:jc w:val="center"/>
        <w:rPr>
          <w:color w:val="auto"/>
          <w:sz w:val="24"/>
          <w:lang w:val="it-IT"/>
        </w:rPr>
      </w:pPr>
      <w:r w:rsidRPr="00526F25">
        <w:rPr>
          <w:color w:val="auto"/>
          <w:sz w:val="24"/>
          <w:lang w:val="it-IT"/>
        </w:rPr>
        <w:t xml:space="preserve">                                            </w:t>
      </w:r>
      <w:r w:rsidR="00FA3CB3" w:rsidRPr="00526F25">
        <w:rPr>
          <w:color w:val="auto"/>
          <w:sz w:val="24"/>
          <w:lang w:val="it-IT"/>
        </w:rPr>
        <w:t>da Adecco al fine di promuovere</w:t>
      </w:r>
      <w:r w:rsidRPr="00526F25">
        <w:rPr>
          <w:color w:val="auto"/>
          <w:sz w:val="24"/>
          <w:lang w:val="it-IT"/>
        </w:rPr>
        <w:t xml:space="preserve"> le competenze, le idee </w:t>
      </w:r>
      <w:r w:rsidR="00FA3CB3" w:rsidRPr="00526F25">
        <w:rPr>
          <w:color w:val="auto"/>
          <w:sz w:val="24"/>
          <w:lang w:val="it-IT"/>
        </w:rPr>
        <w:t>ed i proget</w:t>
      </w:r>
      <w:r w:rsidRPr="00526F25">
        <w:rPr>
          <w:color w:val="auto"/>
          <w:sz w:val="24"/>
          <w:lang w:val="it-IT"/>
        </w:rPr>
        <w:t>ti</w:t>
      </w:r>
    </w:p>
    <w:p w:rsidR="00FA3CB3" w:rsidRPr="00526F25" w:rsidRDefault="009546A8" w:rsidP="009546A8">
      <w:pPr>
        <w:pStyle w:val="ECVText"/>
        <w:rPr>
          <w:color w:val="auto"/>
          <w:sz w:val="24"/>
        </w:rPr>
      </w:pPr>
      <w:r w:rsidRPr="00526F25">
        <w:rPr>
          <w:color w:val="auto"/>
          <w:sz w:val="24"/>
          <w:lang w:val="it-IT"/>
        </w:rPr>
        <w:t xml:space="preserve">                                            </w:t>
      </w:r>
      <w:proofErr w:type="spellStart"/>
      <w:r w:rsidR="00FA3CB3" w:rsidRPr="00526F25">
        <w:rPr>
          <w:color w:val="auto"/>
          <w:sz w:val="24"/>
        </w:rPr>
        <w:t>dei</w:t>
      </w:r>
      <w:proofErr w:type="spellEnd"/>
      <w:r w:rsidR="00FA3CB3" w:rsidRPr="00526F25">
        <w:rPr>
          <w:color w:val="auto"/>
          <w:sz w:val="24"/>
        </w:rPr>
        <w:t xml:space="preserve"> </w:t>
      </w:r>
      <w:proofErr w:type="spellStart"/>
      <w:r w:rsidR="00FA3CB3" w:rsidRPr="00526F25">
        <w:rPr>
          <w:color w:val="auto"/>
          <w:sz w:val="24"/>
        </w:rPr>
        <w:t>giovani</w:t>
      </w:r>
      <w:proofErr w:type="spellEnd"/>
      <w:r w:rsidR="00FA3CB3" w:rsidRPr="00526F25">
        <w:rPr>
          <w:color w:val="auto"/>
          <w:sz w:val="24"/>
        </w:rPr>
        <w:t>.</w:t>
      </w:r>
    </w:p>
    <w:p w:rsidR="00FA3CB3" w:rsidRPr="00FA3CB3" w:rsidRDefault="00FA3CB3" w:rsidP="00FA3CB3">
      <w:pPr>
        <w:pStyle w:val="ECVText"/>
        <w:rPr>
          <w:color w:val="auto"/>
          <w:szCs w:val="16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34"/>
        <w:gridCol w:w="7542"/>
      </w:tblGrid>
      <w:tr w:rsidR="000C5025" w:rsidRPr="00FF35AA" w:rsidTr="000C5025">
        <w:trPr>
          <w:trHeight w:val="170"/>
        </w:trPr>
        <w:tc>
          <w:tcPr>
            <w:tcW w:w="2834" w:type="dxa"/>
            <w:hideMark/>
          </w:tcPr>
          <w:p w:rsidR="000C5025" w:rsidRPr="00526F25" w:rsidRDefault="000C5025" w:rsidP="00526F25">
            <w:pPr>
              <w:pStyle w:val="ECVLeftDetails"/>
              <w:rPr>
                <w:sz w:val="24"/>
              </w:rPr>
            </w:pPr>
            <w:r w:rsidRPr="00526F25">
              <w:rPr>
                <w:sz w:val="24"/>
              </w:rPr>
              <w:t>Hobby</w:t>
            </w:r>
          </w:p>
        </w:tc>
        <w:tc>
          <w:tcPr>
            <w:tcW w:w="7542" w:type="dxa"/>
            <w:hideMark/>
          </w:tcPr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Mi piace impegnare il mio tempo libero per poter praticare sport, importante per un benessere personale</w:t>
            </w:r>
            <w:r w:rsidR="00527CC1" w:rsidRPr="00526F25">
              <w:rPr>
                <w:color w:val="auto"/>
                <w:sz w:val="24"/>
                <w:lang w:val="it-IT"/>
              </w:rPr>
              <w:t xml:space="preserve">, </w:t>
            </w:r>
            <w:r w:rsidRPr="00526F25">
              <w:rPr>
                <w:color w:val="auto"/>
                <w:sz w:val="24"/>
                <w:lang w:val="it-IT"/>
              </w:rPr>
              <w:t xml:space="preserve"> fisico e psicologico. Ho praticato rugby per 4 anni nel ruolo di apertura ed</w:t>
            </w:r>
            <w:r w:rsidR="004737DF" w:rsidRPr="00526F25">
              <w:rPr>
                <w:color w:val="auto"/>
                <w:sz w:val="24"/>
                <w:lang w:val="it-IT"/>
              </w:rPr>
              <w:t xml:space="preserve"> </w:t>
            </w:r>
            <w:r w:rsidRPr="00526F25">
              <w:rPr>
                <w:color w:val="auto"/>
                <w:sz w:val="24"/>
                <w:lang w:val="it-IT"/>
              </w:rPr>
              <w:t xml:space="preserve"> ho giocato anche per la squadra regionale della Sicilia. </w:t>
            </w:r>
          </w:p>
          <w:p w:rsidR="000C5025" w:rsidRPr="00526F25" w:rsidRDefault="000C5025">
            <w:pPr>
              <w:pStyle w:val="EuropassSectionDetails"/>
              <w:rPr>
                <w:color w:val="auto"/>
                <w:sz w:val="24"/>
                <w:lang w:val="it-IT"/>
              </w:rPr>
            </w:pPr>
            <w:r w:rsidRPr="00526F25">
              <w:rPr>
                <w:color w:val="auto"/>
                <w:sz w:val="24"/>
                <w:lang w:val="it-IT"/>
              </w:rPr>
              <w:t>Oltre che lo sport mi piace impegnare il tempo libero per migliorare le mie qualità</w:t>
            </w:r>
            <w:r w:rsidR="009546A8" w:rsidRPr="00526F25">
              <w:rPr>
                <w:color w:val="auto"/>
                <w:sz w:val="24"/>
                <w:lang w:val="it-IT"/>
              </w:rPr>
              <w:t xml:space="preserve"> </w:t>
            </w:r>
            <w:r w:rsidRPr="00526F25">
              <w:rPr>
                <w:color w:val="auto"/>
                <w:sz w:val="24"/>
                <w:lang w:val="it-IT"/>
              </w:rPr>
              <w:t xml:space="preserve"> tecniche ed intellettive.​</w:t>
            </w:r>
          </w:p>
          <w:p w:rsidR="00FA3CB3" w:rsidRPr="00D27E2D" w:rsidRDefault="00FA3CB3" w:rsidP="00FA3CB3">
            <w:pPr>
              <w:pStyle w:val="EuropassSectionDetails"/>
              <w:jc w:val="both"/>
              <w:rPr>
                <w:sz w:val="24"/>
                <w:lang w:val="it-IT"/>
              </w:rPr>
            </w:pPr>
          </w:p>
        </w:tc>
      </w:tr>
    </w:tbl>
    <w:p w:rsidR="00000B98" w:rsidRPr="00D27E2D" w:rsidRDefault="00757DCF">
      <w:pPr>
        <w:rPr>
          <w:lang w:val="it-IT"/>
        </w:rPr>
      </w:pPr>
    </w:p>
    <w:sectPr w:rsidR="00000B98" w:rsidRPr="00D27E2D" w:rsidSect="00F40B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C5025"/>
    <w:rsid w:val="000C5025"/>
    <w:rsid w:val="003D628E"/>
    <w:rsid w:val="004737DF"/>
    <w:rsid w:val="00526F25"/>
    <w:rsid w:val="00527CC1"/>
    <w:rsid w:val="005731D4"/>
    <w:rsid w:val="005B367B"/>
    <w:rsid w:val="00757DCF"/>
    <w:rsid w:val="0078604F"/>
    <w:rsid w:val="007C2447"/>
    <w:rsid w:val="009546A8"/>
    <w:rsid w:val="00984204"/>
    <w:rsid w:val="00B56853"/>
    <w:rsid w:val="00BA2C1A"/>
    <w:rsid w:val="00BF6AE2"/>
    <w:rsid w:val="00D27E2D"/>
    <w:rsid w:val="00D4521C"/>
    <w:rsid w:val="00DE314E"/>
    <w:rsid w:val="00F40B4F"/>
    <w:rsid w:val="00FA3CB3"/>
    <w:rsid w:val="00FA4A4E"/>
    <w:rsid w:val="00FF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025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2"/>
      <w:sz w:val="16"/>
      <w:szCs w:val="24"/>
      <w:lang w:val="en-GB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0C5025"/>
    <w:rPr>
      <w:color w:val="000000"/>
      <w:u w:val="single"/>
    </w:rPr>
  </w:style>
  <w:style w:type="paragraph" w:customStyle="1" w:styleId="ECVLeftHeading">
    <w:name w:val="_ECV_LeftHeading"/>
    <w:basedOn w:val="Normale"/>
    <w:rsid w:val="000C5025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e"/>
    <w:rsid w:val="000C5025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0C5025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0C5025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ECVRightColumn"/>
    <w:rsid w:val="000C5025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0C5025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e"/>
    <w:rsid w:val="000C5025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Date">
    <w:name w:val="_ECV_Date"/>
    <w:basedOn w:val="ECVLeftHeading"/>
    <w:rsid w:val="000C5025"/>
    <w:pPr>
      <w:spacing w:before="28" w:line="100" w:lineRule="atLeast"/>
    </w:pPr>
    <w:rPr>
      <w:caps w:val="0"/>
    </w:rPr>
  </w:style>
  <w:style w:type="paragraph" w:customStyle="1" w:styleId="ECVLeftDetails">
    <w:name w:val="_ECV_LeftDetails"/>
    <w:basedOn w:val="ECVLeftHeading"/>
    <w:rsid w:val="000C502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0C502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0C502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rsid w:val="000C5025"/>
    <w:pPr>
      <w:jc w:val="center"/>
    </w:pPr>
    <w:rPr>
      <w:caps/>
    </w:rPr>
  </w:style>
  <w:style w:type="paragraph" w:customStyle="1" w:styleId="ECVLanguageExplanation">
    <w:name w:val="_ECV_LanguageExplanation"/>
    <w:basedOn w:val="Normale"/>
    <w:rsid w:val="000C5025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Corpodeltesto"/>
    <w:rsid w:val="000C5025"/>
    <w:pPr>
      <w:spacing w:after="0" w:line="100" w:lineRule="atLeast"/>
    </w:pPr>
  </w:style>
  <w:style w:type="paragraph" w:customStyle="1" w:styleId="ECVLanguageName">
    <w:name w:val="_ECV_LanguageName"/>
    <w:basedOn w:val="Normale"/>
    <w:rsid w:val="000C5025"/>
    <w:pPr>
      <w:suppressLineNumbers/>
      <w:spacing w:line="100" w:lineRule="atLeast"/>
      <w:ind w:right="283"/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0C5025"/>
    <w:pPr>
      <w:spacing w:before="57"/>
    </w:pPr>
  </w:style>
  <w:style w:type="paragraph" w:customStyle="1" w:styleId="ECVOccupationalFieldHeading">
    <w:name w:val="_ECV_OccupationalFieldHeading"/>
    <w:basedOn w:val="ECVLeftHeading"/>
    <w:rsid w:val="000C5025"/>
    <w:pPr>
      <w:spacing w:before="57"/>
    </w:pPr>
  </w:style>
  <w:style w:type="paragraph" w:customStyle="1" w:styleId="ECVBlueBox">
    <w:name w:val="_ECV_BlueBox"/>
    <w:basedOn w:val="Normale"/>
    <w:rsid w:val="000C5025"/>
    <w:pPr>
      <w:suppressLineNumbers/>
      <w:jc w:val="right"/>
    </w:pPr>
    <w:rPr>
      <w:color w:val="402C24"/>
      <w:spacing w:val="0"/>
      <w:sz w:val="8"/>
      <w:szCs w:val="10"/>
    </w:rPr>
  </w:style>
  <w:style w:type="character" w:customStyle="1" w:styleId="ECVContactDetails">
    <w:name w:val="_ECV_ContactDetails"/>
    <w:basedOn w:val="Carpredefinitoparagrafo"/>
    <w:rsid w:val="000C5025"/>
    <w:rPr>
      <w:rFonts w:ascii="Arial" w:hAnsi="Arial" w:cs="Arial" w:hint="default"/>
      <w:color w:val="3F3A38"/>
      <w:sz w:val="18"/>
      <w:szCs w:val="18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0C502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0C5025"/>
    <w:rPr>
      <w:rFonts w:ascii="Arial" w:eastAsia="SimSun" w:hAnsi="Arial" w:cs="Mangal"/>
      <w:color w:val="3F3A38"/>
      <w:spacing w:val="-6"/>
      <w:kern w:val="2"/>
      <w:sz w:val="16"/>
      <w:szCs w:val="24"/>
      <w:lang w:val="en-GB"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025"/>
    <w:rPr>
      <w:rFonts w:ascii="Tahoma" w:hAnsi="Tahoma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025"/>
    <w:rPr>
      <w:rFonts w:ascii="Tahoma" w:eastAsia="SimSun" w:hAnsi="Tahoma" w:cs="Mangal"/>
      <w:color w:val="3F3A38"/>
      <w:spacing w:val="-6"/>
      <w:kern w:val="2"/>
      <w:sz w:val="16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it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europass.cedefop.europa.eu/it/resources/digital-competenc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sandro cunsolo</dc:creator>
  <cp:lastModifiedBy>lab_linguistico</cp:lastModifiedBy>
  <cp:revision>6</cp:revision>
  <dcterms:created xsi:type="dcterms:W3CDTF">2016-05-30T12:42:00Z</dcterms:created>
  <dcterms:modified xsi:type="dcterms:W3CDTF">2016-05-30T13:26:00Z</dcterms:modified>
</cp:coreProperties>
</file>